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</w:pPr>
      <w:r/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b/>
        </w:rPr>
        <w:t>Проверочная работа</w:t>
        <w:br/>
      </w:r>
      <w:r>
        <w:rPr>
          <w:b/>
        </w:rPr>
        <w:t>по МАТЕМАТИКЕ</w:t>
      </w:r>
    </w:p>
    <w:p>
      <w:pPr>
        <w:ind w:left="0" w:right="0"/>
        <w:jc w:val="center"/>
      </w:pPr>
      <w:r>
        <w:br/>
      </w:r>
      <w:r>
        <w:rPr>
          <w:b/>
        </w:rPr>
        <w:t>7 КЛАСС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Дата: __________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>
        <w:br/>
      </w:r>
      <w:r>
        <w:t xml:space="preserve">            На выполнение работы по математике даётся 90 минут. Работа содержит 16 заданий.</w:t>
        <w:br/>
      </w:r>
      <w:r>
        <w:t xml:space="preserve">            В заданиях, после которых есть поле со словом «Ответ», запишите ответ в указанном месте.</w:t>
        <w:br/>
      </w:r>
      <w:r>
        <w:t xml:space="preserve">            В задании 12 нужно отметить и обозначить точки на числовой прямой. В задании 15 нужно построить схематично график.</w:t>
        <w:br/>
      </w:r>
      <w:r>
        <w:t xml:space="preserve">            В заданиях, после которых есть поле со словами «Решение» и «Ответ», запишите решение и ответ в указанном месте.</w:t>
        <w:br/>
      </w:r>
      <w:r>
        <w:t xml:space="preserve">            Если Вы хотите изменить ответ, зачеркните его и запишите рядом другой.</w:t>
        <w:br/>
      </w:r>
      <w:r>
        <w:t xml:space="preserve">            При выполнении работы нельзя пользоваться учебниками, рабочими тетрадями, справочниками, калькулятором.</w:t>
        <w:br/>
      </w:r>
      <w:r>
        <w:t xml:space="preserve">            При необходимости можно пользоваться черновиком. Записи в черновике проверяться и оцениваться не будут.</w:t>
        <w:br/>
      </w:r>
      <w:r>
        <w:t xml:space="preserve">         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/>
    </w:p>
    <w:p>
      <w:pPr>
        <w:ind w:left="0" w:right="0"/>
        <w:jc w:val="center"/>
      </w:pPr>
      <w:r>
        <w:br/>
      </w:r>
      <w:r>
        <w:drawing>
          <wp:inline xmlns:a="http://schemas.openxmlformats.org/drawingml/2006/main" xmlns:pic="http://schemas.openxmlformats.org/drawingml/2006/picture">
            <wp:extent cx="5762625" cy="8667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66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 xml:space="preserve">Найдите значение выражения </w:t>
      </w:r>
      <w:r>
        <m:oMath xmlns:mml="http://www.w3.org/1998/Math/MathML">
          <m:r>
            <m:t>3</m:t>
          </m:r>
          <m:f>
            <m:fPr>
              <m:type m:val="bar"/>
            </m:fPr>
            <m:num>
              <m:r>
                <m:t>11</m:t>
              </m:r>
            </m:num>
            <m:den>
              <m:r>
                <m:t>15</m:t>
              </m:r>
            </m:den>
          </m:f>
          <m:r>
            <m:t>: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5</m:t>
              </m:r>
            </m:den>
          </m:f>
          <m: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3</m:t>
              </m:r>
            </m:den>
          </m:f>
        </m:oMath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 xml:space="preserve">Найдите значение выражения </w:t>
      </w:r>
      <w:r>
        <m:oMath xmlns:mml="http://www.w3.org/1998/Math/MathML">
          <m:f>
            <m:fPr>
              <m:type m:val="bar"/>
            </m:fPr>
            <m:num>
              <m:r>
                <m:t>1,9−9,1</m:t>
              </m:r>
            </m:num>
            <m:den>
              <m:r>
                <m:t>4,5</m:t>
              </m:r>
            </m:den>
          </m:f>
        </m:oMath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5429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В таблице даны рекомендации по выпечке кондитерских изделий в духовке —</w:t>
        <w:br/>
      </w:r>
      <w:r>
        <w:t>температура (°С) и время (мин.).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15335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33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По данным таблицы определите наибольшую температуру выпекания заварных пирожных. Ответ дайте в градусах Цельсия.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54292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Самолёт летит со скоростью 918 км/ч. Сколько метров он преодолевает за одну секунду?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54292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Ежемесячная плата за телефон составляет 240 рублей. В следующем году она увеличится на 5%. Сколько рублей будет ежемесячная плата за телефон в следующем году?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Лизе на день рождения подарили 12 шариков, 5 из которых жёлтые, а остальные зелёные. Лиза на трёх случайных шариках сделала рисунки маркером, чтобы подарить маме, папе и сестре.</w:t>
      </w:r>
    </w:p>
    <w:p>
      <w:pPr>
        <w:ind w:left="0" w:right="0"/>
      </w:pPr>
      <w:r/>
      <w:r>
        <w:t>Выберите верные утверждения и запишите в ответе их номера.</w:t>
        <w:br/>
      </w:r>
      <w:r>
        <w:t>1) Найдётся 5 жёлтых шариков с рисунками.</w:t>
        <w:br/>
      </w:r>
      <w:r>
        <w:t>2) Не найдётся 4 жёлтых шариков с рисунками.</w:t>
        <w:br/>
      </w:r>
      <w:r>
        <w:t>3) Если шарик жёлтый, то на нём есть рисунки.</w:t>
        <w:br/>
      </w:r>
      <w:r>
        <w:t>4) Найдётся 3 зелёных шарика без рисунков.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На диаграмме показано содержание питательных веществ в марципане.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173355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* К прочему относятся вода, витамины и минеральные вещества.</w:t>
      </w:r>
    </w:p>
    <w:p>
      <w:pPr>
        <w:ind w:left="0" w:right="0"/>
      </w:pPr>
      <w:r/>
      <w:r>
        <w:t>Определите по диаграмме, сколько примерно граммов жиров содержится в марципане массой 50 г.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 xml:space="preserve">График функции  </w:t>
      </w:r>
      <w:r>
        <m:oMath xmlns:mml="http://www.w3.org/1998/Math/MathML">
          <m:r>
            <m:t>y=−</m:t>
          </m:r>
          <m:f>
            <m:fPr>
              <m:type m:val="bar"/>
            </m:fPr>
            <m:num>
              <m:r>
                <m:t>7</m:t>
              </m:r>
            </m:num>
            <m:den>
              <m:r>
                <m:t>6</m:t>
              </m:r>
            </m:den>
          </m:f>
          <m:r>
            <m:t>x+b</m:t>
          </m:r>
        </m:oMath>
      </w:r>
      <w:r>
        <w:t xml:space="preserve"> проходит через точку с координатами (9; -6). Найдите значение </w:t>
      </w:r>
      <w:r>
        <w:rPr>
          <w:i/>
        </w:rPr>
        <w:t>b.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Решите уравнение  4 – 3(7 + 2x) = 19.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t>Прочитайте текст.</w:t>
      </w:r>
    </w:p>
    <w:p>
      <w:pPr>
        <w:ind w:left="0" w:right="0"/>
      </w:pPr>
      <w:r/>
      <w:r>
        <w:rPr>
          <w:i/>
        </w:rPr>
        <w:t>Для окраски металлических поверхностей можно пользоваться кистью, малярным валиком или распылителем краски — краскопультом. При окраске кистью получается неравномерный и толстый слой краски, достигающий 1 мм. Кроме того, возникают потёки на вертикальных поверхностях. При использовании валика слой получается более равномерным, но и в этом случае есть недостатки — валик не прокрашивает изогнутые места. При использовании распылителя можно добиться тонкого и ровного слоя краски, но часть краски теряется.</w:t>
      </w:r>
    </w:p>
    <w:p>
      <w:pPr>
        <w:ind w:left="0" w:right="0"/>
      </w:pPr>
      <w:r/>
      <w:r>
        <w:t xml:space="preserve">Степан Алексеевич хочет покрасить металлический лист размером 250 см на 320 см с обеих сторон, при этом он пользуется только кистью. Средняя толщина слоя краски получается 0,9 мм. Хватит ли ему банки краски объёмом 15 л? Известно, что в 1 литре 1000 </w:t>
      </w:r>
      <w:r>
        <m:oMath xmlns:mml="http://www.w3.org/1998/Math/MathML">
          <m:r>
            <m:t>с</m:t>
          </m:r>
          <m:sSup>
            <m:e>
              <m:r>
                <m:t>м</m:t>
              </m:r>
            </m:e>
            <m:sup>
              <m:r>
                <m:t>3</m:t>
              </m:r>
            </m:sup>
          </m:sSup>
        </m:oMath>
      </w:r>
      <w:r>
        <w:t>.</w:t>
        <w:br/>
      </w:r>
      <w:r>
        <w:t>Запишите решение и ответ.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1952625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11</w:t>
      </w:r>
    </w:p>
    <w:p>
      <w:pPr>
        <w:ind w:left="0" w:right="0"/>
      </w:pPr>
      <w:r/>
    </w:p>
    <w:p>
      <w:pPr>
        <w:ind w:left="0" w:right="0"/>
      </w:pPr>
      <w:r/>
      <w:r>
        <w:t xml:space="preserve">Найдите значение выражения </w:t>
      </w:r>
      <w:r>
        <m:oMath xmlns:mml="http://www.w3.org/1998/Math/MathML">
          <m:r>
            <m:t>(b−3</m:t>
          </m:r>
          <m:sSup>
            <m:e>
              <m:r>
                <m:t>)</m:t>
              </m:r>
            </m:e>
            <m:sup>
              <m:r>
                <m:t>2</m:t>
              </m:r>
            </m:sup>
          </m:sSup>
          <m:r>
            <m:t>−</m:t>
          </m:r>
          <m:sSup>
            <m:e>
              <m:r>
                <m:t>b</m:t>
              </m:r>
            </m:e>
            <m:sup>
              <m:r>
                <m:t>2</m:t>
              </m:r>
            </m:sup>
          </m:sSup>
          <m:r>
            <m:t>+3</m:t>
          </m:r>
        </m:oMath>
      </w:r>
      <w:r>
        <w:t xml:space="preserve"> при </w:t>
      </w:r>
      <w:r>
        <m:oMath xmlns:mml="http://www.w3.org/1998/Math/MathML">
          <m:r>
            <m:t>b=−</m:t>
          </m:r>
          <m:f>
            <m:fPr>
              <m:type m:val="bar"/>
            </m:fPr>
            <m:num>
              <m:r>
                <m:t>5</m:t>
              </m:r>
            </m:num>
            <m:den>
              <m:r>
                <m:t>6</m:t>
              </m:r>
            </m:den>
          </m:f>
        </m:oMath>
      </w:r>
      <w:r>
        <w:t>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5245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12</w:t>
      </w:r>
    </w:p>
    <w:p>
      <w:pPr>
        <w:ind w:left="0" w:right="0"/>
      </w:pPr>
      <w:r/>
    </w:p>
    <w:p>
      <w:pPr>
        <w:ind w:left="0" w:right="0"/>
      </w:pPr>
      <w:r/>
      <w:r>
        <w:t xml:space="preserve">Отметьте и подпишите на координатной прямой точки </w:t>
      </w:r>
      <w:r>
        <m:oMath xmlns:mml="http://www.w3.org/1998/Math/MathML">
          <m:r>
            <m:t>A(2</m:t>
          </m:r>
          <m:f>
            <m:fPr>
              <m:type m:val="bar"/>
            </m:fPr>
            <m:num>
              <m:r>
                <m:t>8</m:t>
              </m:r>
            </m:num>
            <m:den>
              <m:r>
                <m:t>11</m:t>
              </m:r>
            </m:den>
          </m:f>
          <m:r>
            <m:t>),</m:t>
          </m:r>
          <m:r>
            <m:rPr>
              <m:nor/>
            </m:rPr>
            <m:t> </m:t>
          </m:r>
          <m:r>
            <m:t>B(−4</m:t>
          </m:r>
          <m:f>
            <m:fPr>
              <m:type m:val="bar"/>
            </m:fPr>
            <m:num>
              <m:r>
                <m:t>2</m:t>
              </m:r>
            </m:num>
            <m:den>
              <m:r>
                <m:t>13</m:t>
              </m:r>
            </m:den>
          </m:f>
          <m:r>
            <m:t>)</m:t>
          </m:r>
          <m:r>
            <m:rPr>
              <m:nor/>
            </m:rPr>
            <m:t> </m:t>
          </m:r>
          <m:r>
            <m:t>и</m:t>
          </m:r>
          <m:r>
            <m:rPr>
              <m:nor/>
            </m:rPr>
            <m:t> </m:t>
          </m:r>
          <m:r>
            <m:t>C(−4,27</m:t>
          </m:r>
        </m:oMath>
      </w:r>
      <w:r>
        <w:t>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600075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13</w:t>
      </w:r>
    </w:p>
    <w:p>
      <w:pPr>
        <w:ind w:left="0" w:right="0"/>
      </w:pPr>
      <w:r/>
    </w:p>
    <w:p>
      <w:pPr>
        <w:ind w:left="0" w:right="0"/>
      </w:pPr>
      <w:r/>
      <w:r>
        <w:drawing>
          <wp:anchor xmlns:a="http://schemas.openxmlformats.org/drawingml/2006/main" xmlns:pic="http://schemas.openxmlformats.org/drawingml/2006/picture" distT="0" distB="63500" distL="127000" distR="0" simplePos="0" relativeHeight="0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52550" cy="828675"/>
            <wp:wrapSquare wrapText="bothSides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8675"/>
                    </a:xfrm>
                    <a:prstGeom prst="rect"/>
                  </pic:spPr>
                </pic:pic>
              </a:graphicData>
            </a:graphic>
          </wp:anchor>
        </w:drawing>
      </w:r>
      <w:r>
        <w:t>На клетчатой бумаге с размером клетки 1×1 нарисован треугольник ABC. Найдите медиану AM треугольника ABC.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276725" cy="54292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14</w:t>
      </w:r>
    </w:p>
    <w:p>
      <w:pPr>
        <w:ind w:left="0" w:right="0"/>
      </w:pPr>
      <w:r/>
    </w:p>
    <w:p>
      <w:pPr>
        <w:ind w:left="0" w:right="0"/>
      </w:pPr>
      <w:r/>
      <w:r>
        <w:t>На продолжении стороны AB равнобедренного треугольника ABC с основанием AC отметили точку D так, что AD = AC и точка A находится между точками B и D. Найдите величину угла ADC, если угол ABC равен 32°.</w:t>
      </w:r>
    </w:p>
    <w:p>
      <w:pPr>
        <w:ind w:left="0" w:right="0"/>
      </w:pPr>
      <w:r/>
      <w:r>
        <w:t>Запишите решение и ответ.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281940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15</w:t>
      </w:r>
    </w:p>
    <w:p>
      <w:pPr>
        <w:ind w:left="0" w:right="0"/>
      </w:pPr>
      <w:r/>
    </w:p>
    <w:p>
      <w:pPr>
        <w:ind w:left="0" w:right="0"/>
      </w:pPr>
      <w:r/>
      <w:r>
        <w:t>Прочитайте текст.</w:t>
      </w:r>
    </w:p>
    <w:p>
      <w:pPr>
        <w:ind w:left="0" w:right="0"/>
      </w:pPr>
      <w:r/>
      <w:r>
        <w:rPr>
          <w:i/>
        </w:rPr>
        <w:t>В понедельник музей посетило 42 человека. Во вторник — на 8 человек больше. В среду число посетителей было самым низким за неделю — на 20% меньше, чем во вторник. В четверг в музее открылась новая выставка, и пришло на 10 посетителей больше, чем в понедельник. В пятницу музей посетило на 3 человека меньше, чем в четверг. По субботам в музее бесплатный вход для студентов, поэтому число посетителей достигло максимума за неделю и составило 58 человек. В воскресенье в музей пришло столько же людей, сколько в четверг.</w:t>
      </w:r>
    </w:p>
    <w:p>
      <w:pPr>
        <w:ind w:left="0" w:right="0"/>
      </w:pPr>
      <w:r/>
      <w:r>
        <w:t>По описанию постройте график зависимости числа посетителей музея от дня недели. Соседние точки соедините отрезками. Точка, показывающая число посетителей в понедельник, уже отмечена на рисунке.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18160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aa"/>
        <w:ind w:left="0" w:right="0"/>
        <w:jc w:val="center"/>
      </w:pPr>
      <w:r/>
      <w:r>
        <w:t>16</w:t>
      </w:r>
    </w:p>
    <w:p>
      <w:pPr>
        <w:ind w:left="0" w:right="0"/>
      </w:pPr>
      <w:r/>
    </w:p>
    <w:p>
      <w:pPr>
        <w:ind w:left="0" w:right="0"/>
      </w:pPr>
      <w:r/>
      <w:r>
        <w:t>Расстояние от пристани А до пристани Б против течения реки катер прошёл за 3 часа, а на обратный путь он затратил на 1 час меньше. Найдите скорость катера в неподвижной воде (собственную скорость), если скорость течения реки 4,6 км/ч.</w:t>
      </w:r>
    </w:p>
    <w:p>
      <w:pPr>
        <w:ind w:left="0" w:right="0"/>
      </w:pPr>
      <w:r/>
      <w:r>
        <w:t>Запишите решение и ответ.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281940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