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Венесуэла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17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227934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-12,7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Алжир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Псковская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 xml:space="preserve">19. 321 </w:t>
      </w:r>
    </w:p>
    <w:p>
      <w:pPr>
        <w:ind w:left="0" w:right="0"/>
      </w:pPr>
      <w:r/>
      <w:r>
        <w:t>20. 124</w:t>
      </w:r>
    </w:p>
    <w:p>
      <w:pPr>
        <w:pStyle w:val="aa"/>
        <w:ind w:left="0" w:right="0"/>
      </w:pPr>
      <w:r/>
      <w:r>
        <w:t xml:space="preserve"> 21-22 </w:t>
      </w:r>
    </w:p>
    <w:p>
      <w:pPr>
        <w:ind w:left="0" w:right="0"/>
      </w:pPr>
      <w:r/>
    </w:p>
    <w:p>
      <w:pPr>
        <w:ind w:left="0" w:right="0"/>
      </w:pPr>
      <w:r/>
      <w:r>
        <w:t>21. 48</w:t>
        <w:br/>
      </w:r>
      <w:r>
        <w:t>22.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486150" cy="13430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343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На рисунке в ответе длина горизонтальной линии основы профиля равна 80 ± 2 мм и расстояние от левой вертикальной оси до тропинки – 32 ± 2 мм;</w:t>
        <w:br/>
      </w:r>
      <w:r>
        <w:t>2) вертикальный масштаб профиля выдержан верно;</w:t>
        <w:br/>
      </w:r>
      <w:r>
        <w:t>3) форма профиля в основном совпадает с эталоном* и на участке 1 склон круче, чем на участке 2</w:t>
      </w:r>
    </w:p>
    <w:p>
      <w:pPr>
        <w:pStyle w:val="aa"/>
        <w:ind w:left="0" w:right="0"/>
      </w:pPr>
      <w:r/>
      <w:r>
        <w:t xml:space="preserve"> 23-25 </w:t>
      </w:r>
    </w:p>
    <w:p>
      <w:pPr>
        <w:ind w:left="0" w:right="0"/>
      </w:pPr>
      <w:r/>
    </w:p>
    <w:p>
      <w:pPr>
        <w:ind w:left="0" w:right="0"/>
      </w:pPr>
      <w:r/>
      <w:r>
        <w:t>23. Западная Сибирь</w:t>
        <w:br/>
      </w:r>
      <w:r>
        <w:t>24. В ответе говорится, что импортозамещение – это производство внутри страны товаров, которые ранее закупались в других странах (импортировались)</w:t>
        <w:br/>
      </w:r>
      <w:r>
        <w:t>25. В ответе говорится, что на размещение нового нефтегазохимического комбината повлиял сырьевой фактор ИЛИ что Тюменская область – один из основных районов добычи нефти, в которой присутствует много ПНГ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1) В ответе делается предположение о том, что выше в рейтинге ООН по ИЧР находился Эквадор.</w:t>
        <w:br/>
      </w:r>
      <w:r>
        <w:t>В обосновании говорится, что:</w:t>
        <w:br/>
      </w:r>
      <w:r>
        <w:t>2) в Эквадоре более высокая средняя ожидаемая продолжитель-ность жизни,</w:t>
        <w:br/>
      </w:r>
      <w:r>
        <w:t>ИЛИ приводятся значения показателя средней ожидаемой продолжительности жизни: 77 лет в Эквадоре и 66 лет в Кении;</w:t>
        <w:br/>
      </w:r>
      <w:r>
        <w:t>3) в Эквадоре выше ВВП на душу населения, и приводятся значения показателя ВВП: в Эквадоре 11 202 долл. и в Кении 3200 долл.,</w:t>
        <w:br/>
      </w:r>
      <w:r>
        <w:t>ИЛИ в Эквадоре выше ВВП на душу населения, и приводятся вычисления: 193 800 : 17,3 в Эквадоре и 163 200 : 51 в Кении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что:</w:t>
        <w:br/>
      </w:r>
      <w:r>
        <w:t>1) доля населения, занятого в сельском хозяйстве, в Уругвае выше, чем в Бразилии</w:t>
        <w:br/>
      </w:r>
      <w:r>
        <w:t>ИЛИ приводятся значения: 13% для Уругвая и 9% для Бразилии;</w:t>
        <w:br/>
      </w:r>
      <w:r>
        <w:t>2) для определения доли сельского хозяйства в общем объёме экспорта Уругвая приводятся вычисления: 8,8: 11,4 и для определения доли сельского хозяйства в общем объёме экспорта Бразилии приводятся вычисления 89,3 : 217,8</w:t>
        <w:br/>
      </w:r>
      <w:r>
        <w:t>ИЛИ приводятся значения: 77% в Уругвая и 41% в Бразилии;</w:t>
        <w:br/>
      </w:r>
      <w:r>
        <w:t>3) доля сельского хозяйства в общем объёме экспорта Уругвая выше, чем в общем объёме экспорта Бразилии;</w:t>
        <w:br/>
      </w:r>
      <w:r>
        <w:t>4) сельское хозяйство играло бóльшую роль в экономике Уругвая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В ответе указаны следующие причины:</w:t>
        <w:br/>
      </w:r>
      <w:r>
        <w:t>1) ежегодное число родившихся будет уменьшаться из-за уменьшения в ближайшие годы численности женщин в возрасте 15–49 лет;</w:t>
        <w:br/>
      </w:r>
      <w:r>
        <w:t>2) смертность будет возрастать из-за увеличения в общей численности населения доли лиц пожилого возраста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  <w:br/>
      </w:r>
      <w:r>
        <w:t>1) раньше всего Солнце поднимется над горизонтом в точке А.</w:t>
        <w:br/>
      </w:r>
      <w:r>
        <w:t>В обосновании говорится, что:</w:t>
        <w:br/>
      </w:r>
      <w:r>
        <w:t>2) точка А расположена восточнее точки В;</w:t>
        <w:br/>
      </w:r>
      <w:r>
        <w:t>3) точка А расположена южнее точки Б</w:t>
        <w:br/>
      </w:r>
      <w:r>
        <w:t>ИЛИ точка А расположена ближе к экватору, чем точка Б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Решение:</w:t>
        <w:br/>
      </w:r>
      <w:r>
        <w:t>1) разница во времени с Гринвичским меридианом составляет 2 ч 20 мин., значит, разница в долготе составляет: 15° × 2 + 15° : 3 × 1 = 35°;</w:t>
        <w:br/>
      </w:r>
      <w:r>
        <w:t>2) время в пункте больше времени на Гринвичском меридиане, значит, пункт расположен в Восточном полушарии.</w:t>
        <w:br/>
      </w:r>
      <w:r>
        <w:t>Ответ: 35° в.д.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 ответе приводятся правильные аргументы в защиту каждой из точек зрения:</w:t>
        <w:br/>
      </w:r>
      <w:r>
        <w:t>1) аргумент, подтверждающий точку зрения, согласно которой на размещение нового алюминиевого завода в Тайшете повлиял энергетический фактор:</w:t>
        <w:br/>
      </w:r>
      <w:r>
        <w:t>что г. Тайшет находится в Восточной Сибири, где работают крупные ГЭС, производящие недорогую электроэнергию</w:t>
        <w:br/>
      </w:r>
      <w:r>
        <w:t>2) аргумент, подтверждающий точку зрения, согласно которой на размещение нового алюминиевого завода в Тайшете повлиял транспортный фактор:</w:t>
        <w:br/>
      </w:r>
      <w:r>
        <w:t>что г. Тайшет расположен на пересечении БАМа, Транссиба и Абакано-Сибирской магистрали</w:t>
        <w:br/>
      </w:r>
      <w:r>
        <w:t>ИЛИ что положение Тайшета в месте стыковки нескольких железнодорожных магистралей делает удобным доставку сырья и вывоз готовой продукции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